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919A5">
      <w:pPr>
        <w:spacing w:line="348" w:lineRule="auto"/>
        <w:rPr>
          <w:rFonts w:ascii="Arial"/>
          <w:sz w:val="21"/>
        </w:rPr>
      </w:pPr>
    </w:p>
    <w:p w14:paraId="1D57E4CC">
      <w:pPr>
        <w:spacing w:before="133" w:line="185" w:lineRule="auto"/>
        <w:ind w:left="40"/>
        <w:rPr>
          <w:rFonts w:ascii="微软雅黑" w:hAnsi="微软雅黑" w:eastAsia="微软雅黑" w:cs="微软雅黑"/>
          <w:sz w:val="31"/>
          <w:szCs w:val="31"/>
        </w:rPr>
      </w:pPr>
    </w:p>
    <w:p w14:paraId="22A00E20">
      <w:pPr>
        <w:spacing w:line="309" w:lineRule="auto"/>
        <w:rPr>
          <w:rFonts w:ascii="Arial"/>
          <w:sz w:val="21"/>
        </w:rPr>
      </w:pPr>
    </w:p>
    <w:p w14:paraId="30CAE104">
      <w:pPr>
        <w:spacing w:before="114" w:line="223" w:lineRule="auto"/>
        <w:ind w:left="4862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7"/>
          <w:sz w:val="35"/>
          <w:szCs w:val="35"/>
          <w:lang w:val="en-US" w:eastAsia="zh-CN"/>
        </w:rPr>
        <w:t>旬阳</w:t>
      </w:r>
      <w:r>
        <w:rPr>
          <w:rFonts w:ascii="宋体" w:hAnsi="宋体" w:eastAsia="宋体" w:cs="宋体"/>
          <w:b/>
          <w:bCs/>
          <w:spacing w:val="7"/>
          <w:sz w:val="35"/>
          <w:szCs w:val="35"/>
        </w:rPr>
        <w:t>市政府性基金目录清单</w:t>
      </w:r>
    </w:p>
    <w:p w14:paraId="4E2B322E">
      <w:pPr>
        <w:spacing w:before="174"/>
      </w:pPr>
    </w:p>
    <w:tbl>
      <w:tblPr>
        <w:tblStyle w:val="7"/>
        <w:tblW w:w="1403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711"/>
        <w:gridCol w:w="713"/>
        <w:gridCol w:w="3948"/>
        <w:gridCol w:w="839"/>
        <w:gridCol w:w="2235"/>
        <w:gridCol w:w="3051"/>
        <w:gridCol w:w="2066"/>
      </w:tblGrid>
      <w:tr w14:paraId="6277FE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7E2E950A">
            <w:pPr>
              <w:spacing w:before="118" w:line="206" w:lineRule="auto"/>
              <w:ind w:left="25" w:right="3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8"/>
                <w:szCs w:val="18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8"/>
                <w:szCs w:val="18"/>
              </w:rPr>
              <w:t>序号</w:t>
            </w:r>
          </w:p>
        </w:tc>
        <w:tc>
          <w:tcPr>
            <w:tcW w:w="711" w:type="dxa"/>
            <w:tcBorders>
              <w:top w:val="single" w:color="000000" w:sz="6" w:space="0"/>
            </w:tcBorders>
            <w:vAlign w:val="top"/>
          </w:tcPr>
          <w:p w14:paraId="30905377">
            <w:pPr>
              <w:spacing w:before="119" w:line="230" w:lineRule="auto"/>
              <w:ind w:left="15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8"/>
                <w:szCs w:val="18"/>
              </w:rPr>
              <w:t>项目</w:t>
            </w:r>
          </w:p>
          <w:p w14:paraId="46EDE3F3">
            <w:pPr>
              <w:spacing w:line="181" w:lineRule="auto"/>
              <w:ind w:left="15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8"/>
                <w:szCs w:val="18"/>
              </w:rPr>
              <w:t>名称</w:t>
            </w:r>
          </w:p>
        </w:tc>
        <w:tc>
          <w:tcPr>
            <w:tcW w:w="713" w:type="dxa"/>
            <w:tcBorders>
              <w:top w:val="single" w:color="000000" w:sz="6" w:space="0"/>
            </w:tcBorders>
            <w:vAlign w:val="top"/>
          </w:tcPr>
          <w:p w14:paraId="2ADB0BE2">
            <w:pPr>
              <w:spacing w:before="110" w:line="209" w:lineRule="auto"/>
              <w:ind w:left="230" w:right="40" w:hanging="20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8"/>
                <w:szCs w:val="18"/>
              </w:rPr>
              <w:t>资金管理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8"/>
                <w:szCs w:val="18"/>
              </w:rPr>
              <w:t>方式</w:t>
            </w:r>
          </w:p>
        </w:tc>
        <w:tc>
          <w:tcPr>
            <w:tcW w:w="3948" w:type="dxa"/>
            <w:tcBorders>
              <w:top w:val="single" w:color="000000" w:sz="6" w:space="0"/>
            </w:tcBorders>
            <w:vAlign w:val="top"/>
          </w:tcPr>
          <w:p w14:paraId="0A96C95F">
            <w:pPr>
              <w:spacing w:before="270" w:line="190" w:lineRule="auto"/>
              <w:ind w:left="14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8"/>
                <w:szCs w:val="18"/>
              </w:rPr>
              <w:t>政策依据</w:t>
            </w:r>
          </w:p>
        </w:tc>
        <w:tc>
          <w:tcPr>
            <w:tcW w:w="839" w:type="dxa"/>
            <w:tcBorders>
              <w:top w:val="single" w:color="000000" w:sz="6" w:space="0"/>
            </w:tcBorders>
            <w:vAlign w:val="top"/>
          </w:tcPr>
          <w:p w14:paraId="10C5CEB5">
            <w:pPr>
              <w:spacing w:before="110" w:line="209" w:lineRule="auto"/>
              <w:ind w:left="88" w:right="63" w:hanging="2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8"/>
                <w:szCs w:val="18"/>
              </w:rPr>
              <w:t>执收部门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8"/>
                <w:szCs w:val="18"/>
              </w:rPr>
              <w:t>（单位）</w:t>
            </w:r>
          </w:p>
        </w:tc>
        <w:tc>
          <w:tcPr>
            <w:tcW w:w="2235" w:type="dxa"/>
            <w:tcBorders>
              <w:top w:val="single" w:color="000000" w:sz="6" w:space="0"/>
            </w:tcBorders>
            <w:vAlign w:val="top"/>
          </w:tcPr>
          <w:p w14:paraId="62FB7466">
            <w:pPr>
              <w:spacing w:before="271" w:line="189" w:lineRule="auto"/>
              <w:ind w:left="71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8"/>
                <w:szCs w:val="18"/>
              </w:rPr>
              <w:t>征收对象</w:t>
            </w:r>
          </w:p>
        </w:tc>
        <w:tc>
          <w:tcPr>
            <w:tcW w:w="3051" w:type="dxa"/>
            <w:tcBorders>
              <w:top w:val="single" w:color="000000" w:sz="6" w:space="0"/>
            </w:tcBorders>
            <w:vAlign w:val="top"/>
          </w:tcPr>
          <w:p w14:paraId="0EB5A2A9">
            <w:pPr>
              <w:spacing w:before="270" w:line="190" w:lineRule="auto"/>
              <w:ind w:left="11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8"/>
                <w:szCs w:val="18"/>
              </w:rPr>
              <w:t>征收标准</w:t>
            </w:r>
          </w:p>
        </w:tc>
        <w:tc>
          <w:tcPr>
            <w:tcW w:w="2066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0E97BDE6">
            <w:pPr>
              <w:spacing w:before="271" w:line="189" w:lineRule="auto"/>
              <w:ind w:left="7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8"/>
                <w:szCs w:val="18"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18"/>
                <w:szCs w:val="18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8"/>
                <w:szCs w:val="18"/>
              </w:rPr>
              <w:t>注</w:t>
            </w:r>
          </w:p>
        </w:tc>
      </w:tr>
      <w:tr w14:paraId="63DCB4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468" w:type="dxa"/>
            <w:tcBorders>
              <w:left w:val="single" w:color="000000" w:sz="6" w:space="0"/>
            </w:tcBorders>
            <w:shd w:val="clear" w:color="auto" w:fill="auto"/>
            <w:vAlign w:val="top"/>
          </w:tcPr>
          <w:p w14:paraId="6064B6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DE362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B2954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5A0F736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67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62338B9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67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1" w:type="dxa"/>
            <w:shd w:val="clear" w:color="auto" w:fill="auto"/>
            <w:vAlign w:val="top"/>
          </w:tcPr>
          <w:p w14:paraId="7F020C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E5CFE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94305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73F282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67" w:lineRule="auto"/>
              <w:ind w:right="88" w:right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城市基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础设施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配套费</w:t>
            </w:r>
          </w:p>
        </w:tc>
        <w:tc>
          <w:tcPr>
            <w:tcW w:w="713" w:type="dxa"/>
            <w:shd w:val="clear" w:color="auto" w:fill="auto"/>
            <w:vAlign w:val="top"/>
          </w:tcPr>
          <w:p w14:paraId="0724CF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15CB5E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6EEEDA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F825E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374CDD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67" w:lineRule="auto"/>
              <w:ind w:right="30" w:right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缴入地方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国库</w:t>
            </w:r>
          </w:p>
        </w:tc>
        <w:tc>
          <w:tcPr>
            <w:tcW w:w="3948" w:type="dxa"/>
            <w:shd w:val="clear" w:color="auto" w:fill="auto"/>
            <w:vAlign w:val="top"/>
          </w:tcPr>
          <w:p w14:paraId="0B8512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BE3A1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760DDF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67" w:lineRule="auto"/>
              <w:ind w:left="27" w:leftChars="0" w:firstLine="19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国发〔1998〕34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号，计价格〔2001〕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5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585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号，财综函〔2002〕3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3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号，陕价行发〔2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005〕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3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号，陕价商发〔2012〕123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3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号，财税〔201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9〕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号，陕财税〔2019〕18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号，财政部 税务总局 发展改革委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4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民政部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2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商务部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2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卫生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健康委公告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年第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，安价发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〔20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5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5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39" w:type="dxa"/>
            <w:shd w:val="clear" w:color="auto" w:fill="auto"/>
            <w:vAlign w:val="top"/>
          </w:tcPr>
          <w:p w14:paraId="24BA6A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1351C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6BB01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1B28A83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67" w:lineRule="auto"/>
              <w:ind w:right="97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自然资源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235" w:type="dxa"/>
            <w:shd w:val="clear" w:color="auto" w:fill="auto"/>
            <w:vAlign w:val="top"/>
          </w:tcPr>
          <w:p w14:paraId="3F859D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49A9C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6BF656B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67" w:lineRule="auto"/>
              <w:ind w:right="23" w:right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在我</w:t>
            </w: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城市规划区范围内新建、扩建和改建工程项目的单位和个人</w:t>
            </w:r>
          </w:p>
        </w:tc>
        <w:tc>
          <w:tcPr>
            <w:tcW w:w="3051" w:type="dxa"/>
            <w:shd w:val="clear" w:color="auto" w:fill="auto"/>
            <w:vAlign w:val="top"/>
          </w:tcPr>
          <w:p w14:paraId="0497DC6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1C28D89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B62B6A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hint="default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我市城区(县城）</w:t>
            </w: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范围内的建设工程按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20元/平方米收取，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蜀河镇</w:t>
            </w:r>
            <w:r>
              <w:rPr>
                <w:rFonts w:hint="eastAsia" w:cs="宋体"/>
                <w:color w:val="auto"/>
                <w:kern w:val="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赵湾镇（试点镇）集镇</w:t>
            </w:r>
            <w:r>
              <w:rPr>
                <w:rFonts w:hint="eastAsia" w:cs="宋体"/>
                <w:color w:val="auto"/>
                <w:kern w:val="0"/>
                <w:highlight w:val="none"/>
                <w:lang w:val="en-US" w:eastAsia="zh-CN"/>
              </w:rPr>
              <w:t>按10元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/平方米收取；不宜按建筑面积计算的各类构筑物，按照工程总造价的5%收取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</w:rPr>
              <w:t>。详见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文件。</w:t>
            </w:r>
          </w:p>
        </w:tc>
        <w:tc>
          <w:tcPr>
            <w:tcW w:w="2066" w:type="dxa"/>
            <w:tcBorders>
              <w:right w:val="single" w:color="000000" w:sz="6" w:space="0"/>
            </w:tcBorders>
            <w:shd w:val="clear" w:color="auto" w:fill="auto"/>
            <w:vAlign w:val="top"/>
          </w:tcPr>
          <w:p w14:paraId="03DF83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D191C4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67" w:lineRule="auto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3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3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3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日起，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对易地扶贫搬迁项目免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3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3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3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3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3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3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3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3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日，用于提供社区养老、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托育、家政服务的建设 项目免征</w:t>
            </w:r>
          </w:p>
        </w:tc>
      </w:tr>
    </w:tbl>
    <w:p w14:paraId="40ECAC3E"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5" w:type="default"/>
      <w:pgSz w:w="16839" w:h="11906"/>
      <w:pgMar w:top="1012" w:right="1355" w:bottom="1027" w:left="1355" w:header="0" w:footer="8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5495E">
    <w:pPr>
      <w:pStyle w:val="3"/>
      <w:spacing w:line="172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U2NmI2ZjQ4NWJmNTIyNTRmMDViNjk1YjFmMGUzYWYifQ=="/>
  </w:docVars>
  <w:rsids>
    <w:rsidRoot w:val="00000000"/>
    <w:rsid w:val="00D1177C"/>
    <w:rsid w:val="035B4AE9"/>
    <w:rsid w:val="03710AF1"/>
    <w:rsid w:val="04C3537C"/>
    <w:rsid w:val="051517CE"/>
    <w:rsid w:val="06636B31"/>
    <w:rsid w:val="070000D4"/>
    <w:rsid w:val="07936827"/>
    <w:rsid w:val="088F4710"/>
    <w:rsid w:val="09EF451D"/>
    <w:rsid w:val="0A522CFE"/>
    <w:rsid w:val="0C5E1E2E"/>
    <w:rsid w:val="0E045C9D"/>
    <w:rsid w:val="0EB67D00"/>
    <w:rsid w:val="0FAD01E6"/>
    <w:rsid w:val="1041383C"/>
    <w:rsid w:val="10BD25B3"/>
    <w:rsid w:val="11BA7B07"/>
    <w:rsid w:val="17B10F2A"/>
    <w:rsid w:val="19B77544"/>
    <w:rsid w:val="1BD76DDB"/>
    <w:rsid w:val="1D6B43AB"/>
    <w:rsid w:val="20675AE1"/>
    <w:rsid w:val="23D9206E"/>
    <w:rsid w:val="24E011DB"/>
    <w:rsid w:val="2AE837AE"/>
    <w:rsid w:val="2C583D4C"/>
    <w:rsid w:val="36EF52AD"/>
    <w:rsid w:val="38C23F35"/>
    <w:rsid w:val="39EA2D41"/>
    <w:rsid w:val="3B0060A4"/>
    <w:rsid w:val="3C320528"/>
    <w:rsid w:val="3EBC02E7"/>
    <w:rsid w:val="40503229"/>
    <w:rsid w:val="40552C3C"/>
    <w:rsid w:val="42FE0D52"/>
    <w:rsid w:val="44785490"/>
    <w:rsid w:val="46517D32"/>
    <w:rsid w:val="46E03D1F"/>
    <w:rsid w:val="472158A5"/>
    <w:rsid w:val="47615D53"/>
    <w:rsid w:val="49A10689"/>
    <w:rsid w:val="4A2E6BE2"/>
    <w:rsid w:val="4ACE6FFD"/>
    <w:rsid w:val="4D7C4467"/>
    <w:rsid w:val="4F3B686F"/>
    <w:rsid w:val="4F6C798B"/>
    <w:rsid w:val="4FD558DE"/>
    <w:rsid w:val="51F279A6"/>
    <w:rsid w:val="534F5434"/>
    <w:rsid w:val="54364AA8"/>
    <w:rsid w:val="54F7BE11"/>
    <w:rsid w:val="55E0078B"/>
    <w:rsid w:val="56881A0F"/>
    <w:rsid w:val="56CD0BD8"/>
    <w:rsid w:val="5DA950A2"/>
    <w:rsid w:val="63EC1709"/>
    <w:rsid w:val="64CA0F84"/>
    <w:rsid w:val="658E1FB1"/>
    <w:rsid w:val="683437ED"/>
    <w:rsid w:val="6AAE777E"/>
    <w:rsid w:val="6B842A13"/>
    <w:rsid w:val="6D253373"/>
    <w:rsid w:val="6E446CF7"/>
    <w:rsid w:val="6EBC0B3A"/>
    <w:rsid w:val="6F1C103E"/>
    <w:rsid w:val="71B2527F"/>
    <w:rsid w:val="748A0741"/>
    <w:rsid w:val="74963381"/>
    <w:rsid w:val="78467DA2"/>
    <w:rsid w:val="79C54573"/>
    <w:rsid w:val="7B1E5D6F"/>
    <w:rsid w:val="7BA57FA2"/>
    <w:rsid w:val="7BFA3AA5"/>
    <w:rsid w:val="7D4E22FA"/>
    <w:rsid w:val="BFEF4F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344</Words>
  <Characters>395</Characters>
  <TotalTime>2</TotalTime>
  <ScaleCrop>false</ScaleCrop>
  <LinksUpToDate>false</LinksUpToDate>
  <CharactersWithSpaces>450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2024-01-10T07:06:00Z</dcterms:created>
  <dc:creator>Kingsoft-PDF</dc:creator>
  <cp:lastModifiedBy>Administrator</cp:lastModifiedBy>
  <cp:lastPrinted>2025-01-23T07:26:00Z</cp:lastPrinted>
  <dcterms:modified xsi:type="dcterms:W3CDTF">2025-02-10T07:52:26Z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2024-01-09T15:06:55Z</vt:filetime>
  </property>
  <property fmtid="{D5CDD505-2E9C-101B-9397-08002B2CF9AE}" pid="4" name="UsrData">
    <vt:lpwstr>659cf08583b9c4001f56ded5wl</vt:lpwstr>
  </property>
  <property fmtid="{D5CDD505-2E9C-101B-9397-08002B2CF9AE}" pid="5" name="KSOProductBuildVer">
    <vt:lpwstr>2052-12.1.0.19302</vt:lpwstr>
  </property>
  <property fmtid="{D5CDD505-2E9C-101B-9397-08002B2CF9AE}" pid="6" name="ICV">
    <vt:lpwstr>CB0391CDB0964CD690A733F1BD779112_13</vt:lpwstr>
  </property>
  <property fmtid="{D5CDD505-2E9C-101B-9397-08002B2CF9AE}" pid="7" name="KSOTemplateDocerSaveRecord">
    <vt:lpwstr>eyJoZGlkIjoiZmRmNzU2NTU5ZjA1YjNkZWNiNjBhN2Y5Zjg4MzNlMmMifQ==</vt:lpwstr>
  </property>
</Properties>
</file>