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D0" w:rsidRDefault="00A27AD0" w:rsidP="00A27AD0">
      <w:pPr>
        <w:spacing w:before="61" w:line="219" w:lineRule="auto"/>
        <w:ind w:left="105"/>
        <w:rPr>
          <w:rFonts w:ascii="黑体" w:eastAsia="黑体" w:hAnsi="黑体" w:cs="黑体" w:hint="eastAsia"/>
          <w:color w:val="0C0C0C"/>
          <w:spacing w:val="-14"/>
          <w:sz w:val="32"/>
          <w:szCs w:val="32"/>
        </w:rPr>
      </w:pPr>
      <w:r>
        <w:rPr>
          <w:rFonts w:ascii="黑体" w:eastAsia="黑体" w:hAnsi="黑体" w:cs="黑体" w:hint="eastAsia"/>
          <w:color w:val="0C0C0C"/>
          <w:spacing w:val="-14"/>
          <w:sz w:val="32"/>
          <w:szCs w:val="32"/>
        </w:rPr>
        <w:t>附件2</w:t>
      </w:r>
    </w:p>
    <w:p w:rsidR="00A27AD0" w:rsidRDefault="00A27AD0" w:rsidP="00A27AD0">
      <w:pPr>
        <w:spacing w:line="271" w:lineRule="auto"/>
        <w:rPr>
          <w:rFonts w:ascii="Arial"/>
          <w:color w:val="0C0C0C"/>
        </w:rPr>
      </w:pP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  <w:t>旬阳市名特优新高品质（富硒）农产品全程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C0C0C"/>
          <w:sz w:val="44"/>
          <w:szCs w:val="44"/>
        </w:rPr>
        <w:t>质量控制工作领导小组成员名单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textAlignment w:val="baseline"/>
        <w:rPr>
          <w:rFonts w:ascii="Arial"/>
          <w:color w:val="0C0C0C"/>
        </w:rPr>
      </w:pP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为全面推进旬阳名特优新高品质（富硒）农产品全程质量控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制工作，市政府决定成立旬阳市名特优新高品质（富硒）农产品全程质量控制工作领导小组，组成人员如下：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组  长：罗本军  市委副书记、市长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副组长：杨居侨  市委常委、副市长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200" w:firstLine="64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成  员：李向阳  市发改局局长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刘  骞  市经贸局局长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白  峰  市公安局副局长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龚永国  市财政局局长</w:t>
      </w:r>
      <w:r>
        <w:rPr>
          <w:rFonts w:ascii="仿宋_GB2312" w:eastAsia="仿宋_GB2312" w:hAnsi="仿宋_GB2312" w:cs="仿宋_GB2312" w:hint="eastAsia"/>
          <w:color w:val="0C0C0C"/>
          <w:szCs w:val="32"/>
        </w:rPr>
        <w:t xml:space="preserve"> 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黄以海  市农业农村局局长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周优存  市市场监管局局长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李从开  市乡村振兴局副局长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葛春艳  市林业局局长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张绳平  生态环境分局局长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 xml:space="preserve">蔚世悦  市招商服务中心主任 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龚立根  旬阳高新区管委会副主任</w:t>
      </w:r>
    </w:p>
    <w:p w:rsidR="00A27AD0" w:rsidRDefault="00A27AD0" w:rsidP="00A27AD0">
      <w:pPr>
        <w:kinsoku w:val="0"/>
        <w:topLinePunct/>
        <w:autoSpaceDE w:val="0"/>
        <w:adjustRightInd w:val="0"/>
        <w:snapToGrid w:val="0"/>
        <w:spacing w:line="500" w:lineRule="exact"/>
        <w:ind w:firstLineChars="600" w:firstLine="1920"/>
        <w:textAlignment w:val="baseline"/>
        <w:rPr>
          <w:rFonts w:ascii="仿宋_GB2312" w:eastAsia="仿宋_GB2312" w:hAnsi="仿宋_GB2312" w:cs="仿宋_GB2312" w:hint="eastAsia"/>
          <w:color w:val="0C0C0C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z w:val="32"/>
          <w:szCs w:val="32"/>
        </w:rPr>
        <w:t>李文芳  市供销社主任</w:t>
      </w:r>
    </w:p>
    <w:p w:rsidR="00A27AD0" w:rsidRDefault="00A27AD0" w:rsidP="00A27AD0">
      <w:pPr>
        <w:tabs>
          <w:tab w:val="left" w:pos="1974"/>
        </w:tabs>
        <w:topLinePunct/>
        <w:autoSpaceDE w:val="0"/>
        <w:adjustRightInd w:val="0"/>
        <w:snapToGrid w:val="0"/>
        <w:spacing w:line="500" w:lineRule="exact"/>
        <w:ind w:firstLineChars="200" w:firstLine="596"/>
        <w:jc w:val="left"/>
        <w:textAlignment w:val="baseline"/>
        <w:rPr>
          <w:rFonts w:ascii="仿宋_GB2312" w:eastAsia="仿宋_GB2312" w:hAnsi="仿宋_GB2312" w:cs="仿宋_GB2312" w:hint="eastAsia"/>
          <w:color w:val="0C0C0C"/>
          <w:spacing w:val="-1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C0C0C"/>
          <w:spacing w:val="-11"/>
          <w:sz w:val="32"/>
          <w:szCs w:val="32"/>
        </w:rPr>
        <w:t>领导小组办公室设在市农业农村局，黄以海同志兼任办公室主任。</w:t>
      </w:r>
    </w:p>
    <w:p w:rsidR="00A02B44" w:rsidRPr="00A27AD0" w:rsidRDefault="00A02B44">
      <w:pPr>
        <w:rPr>
          <w:rFonts w:hint="eastAsia"/>
        </w:rPr>
      </w:pPr>
    </w:p>
    <w:sectPr w:rsidR="00A02B44" w:rsidRPr="00A27A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390" w:rsidRDefault="00224390" w:rsidP="00A27AD0">
      <w:pPr>
        <w:rPr>
          <w:rFonts w:hint="eastAsia"/>
        </w:rPr>
      </w:pPr>
      <w:r>
        <w:separator/>
      </w:r>
    </w:p>
  </w:endnote>
  <w:endnote w:type="continuationSeparator" w:id="0">
    <w:p w:rsidR="00224390" w:rsidRDefault="00224390" w:rsidP="00A27A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390" w:rsidRDefault="00224390" w:rsidP="00A27AD0">
      <w:pPr>
        <w:rPr>
          <w:rFonts w:hint="eastAsia"/>
        </w:rPr>
      </w:pPr>
      <w:r>
        <w:separator/>
      </w:r>
    </w:p>
  </w:footnote>
  <w:footnote w:type="continuationSeparator" w:id="0">
    <w:p w:rsidR="00224390" w:rsidRDefault="00224390" w:rsidP="00A27A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9F6"/>
    <w:rsid w:val="00224390"/>
    <w:rsid w:val="00A02B44"/>
    <w:rsid w:val="00A27AD0"/>
    <w:rsid w:val="00C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8F2439-2047-4FD6-80D6-3BAE7544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27A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7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A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AD0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27AD0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27AD0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A27AD0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A27AD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杨文超</dc:creator>
  <cp:keywords/>
  <dc:description/>
  <cp:lastModifiedBy>杨文超</cp:lastModifiedBy>
  <cp:revision>2</cp:revision>
  <dcterms:created xsi:type="dcterms:W3CDTF">2022-10-08T01:58:00Z</dcterms:created>
  <dcterms:modified xsi:type="dcterms:W3CDTF">2022-10-08T01:58:00Z</dcterms:modified>
</cp:coreProperties>
</file>