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F9" w:rsidRDefault="00C752F9" w:rsidP="00C752F9">
      <w:pPr>
        <w:spacing w:before="61" w:line="219" w:lineRule="auto"/>
        <w:ind w:left="105"/>
        <w:rPr>
          <w:rFonts w:ascii="黑体" w:eastAsia="黑体" w:hAnsi="黑体" w:cs="黑体" w:hint="eastAsia"/>
          <w:color w:val="0C0C0C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pacing w:val="-14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C0C0C"/>
          <w:spacing w:val="-11"/>
          <w:sz w:val="32"/>
          <w:szCs w:val="32"/>
        </w:rPr>
        <w:t>件1</w:t>
      </w:r>
    </w:p>
    <w:p w:rsidR="00C752F9" w:rsidRDefault="00C752F9" w:rsidP="00C752F9">
      <w:pPr>
        <w:pStyle w:val="2"/>
        <w:rPr>
          <w:rFonts w:hint="eastAsia"/>
        </w:rPr>
      </w:pPr>
    </w:p>
    <w:p w:rsidR="00C752F9" w:rsidRDefault="00C752F9" w:rsidP="00C752F9">
      <w:pPr>
        <w:spacing w:before="159" w:line="207" w:lineRule="auto"/>
        <w:jc w:val="center"/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旬阳市全程质量控制试点市创建重点任务分解表（2021-2023）</w:t>
      </w:r>
      <w:bookmarkEnd w:id="0"/>
    </w:p>
    <w:tbl>
      <w:tblPr>
        <w:tblStyle w:val="TableNormal"/>
        <w:tblW w:w="1485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008"/>
        <w:gridCol w:w="780"/>
        <w:gridCol w:w="1020"/>
        <w:gridCol w:w="810"/>
        <w:gridCol w:w="975"/>
        <w:gridCol w:w="915"/>
        <w:gridCol w:w="990"/>
        <w:gridCol w:w="1170"/>
        <w:gridCol w:w="990"/>
        <w:gridCol w:w="870"/>
        <w:gridCol w:w="975"/>
        <w:gridCol w:w="930"/>
        <w:gridCol w:w="915"/>
        <w:gridCol w:w="915"/>
      </w:tblGrid>
      <w:tr w:rsidR="00C752F9" w:rsidTr="009608CA">
        <w:trPr>
          <w:trHeight w:val="470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序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号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重点任务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度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铜钱关镇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吕河镇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双河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镇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神河镇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金寨镇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段家河镇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蜀河</w:t>
            </w: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镇</w:t>
            </w: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关口镇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白柳镇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仙河镇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石门</w:t>
            </w: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镇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合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计</w:t>
            </w:r>
          </w:p>
        </w:tc>
      </w:tr>
      <w:tr w:rsidR="00C752F9" w:rsidTr="009608CA">
        <w:trPr>
          <w:trHeight w:val="585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Chars="100" w:firstLine="210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88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培育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全国名特优新</w:t>
            </w:r>
            <w:r>
              <w:rPr>
                <w:rFonts w:ascii="宋体" w:hAnsi="宋体" w:cs="宋体" w:hint="eastAsia"/>
                <w:color w:val="0C0C0C"/>
                <w:spacing w:val="10"/>
                <w:sz w:val="21"/>
                <w:szCs w:val="21"/>
              </w:rPr>
              <w:t>农</w:t>
            </w:r>
            <w:r>
              <w:rPr>
                <w:rFonts w:ascii="宋体" w:hAnsi="宋体" w:cs="宋体" w:hint="eastAsia"/>
                <w:color w:val="0C0C0C"/>
                <w:spacing w:val="8"/>
                <w:sz w:val="21"/>
                <w:szCs w:val="21"/>
              </w:rPr>
              <w:t>产品（个）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  <w:r>
              <w:rPr>
                <w:rFonts w:ascii="宋体" w:hAnsi="宋体" w:cs="宋体" w:hint="eastAsia"/>
                <w:color w:val="0C0C0C"/>
                <w:spacing w:val="-3"/>
                <w:position w:val="-2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position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598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b/>
                <w:bCs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snapToGrid w:val="0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  <w:t>1</w:t>
            </w:r>
          </w:p>
        </w:tc>
      </w:tr>
      <w:tr w:rsidR="00C752F9" w:rsidTr="009608CA">
        <w:trPr>
          <w:trHeight w:val="479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590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</w:tr>
      <w:tr w:rsidR="00C752F9" w:rsidTr="009608CA">
        <w:trPr>
          <w:trHeight w:val="519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培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育特质农品（个）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</w:tr>
      <w:tr w:rsidR="00C752F9" w:rsidTr="009608CA">
        <w:trPr>
          <w:trHeight w:val="333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537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5</w:t>
            </w:r>
          </w:p>
        </w:tc>
      </w:tr>
      <w:tr w:rsidR="00C752F9" w:rsidTr="009608CA">
        <w:trPr>
          <w:trHeight w:val="624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67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全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程质量控制技术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体系（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CAQS</w:t>
            </w: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GAP</w:t>
            </w: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color w:val="0C0C0C"/>
                <w:spacing w:val="1"/>
                <w:sz w:val="21"/>
                <w:szCs w:val="21"/>
              </w:rPr>
              <w:t>实</w:t>
            </w:r>
            <w:r>
              <w:rPr>
                <w:rFonts w:ascii="宋体" w:hAnsi="宋体" w:cs="宋体" w:hint="eastAsia"/>
                <w:color w:val="0C0C0C"/>
                <w:spacing w:val="10"/>
                <w:sz w:val="21"/>
                <w:szCs w:val="21"/>
              </w:rPr>
              <w:t>施</w:t>
            </w:r>
            <w:r>
              <w:rPr>
                <w:rFonts w:ascii="宋体" w:hAnsi="宋体" w:cs="宋体" w:hint="eastAsia"/>
                <w:color w:val="0C0C0C"/>
                <w:spacing w:val="6"/>
                <w:sz w:val="21"/>
                <w:szCs w:val="21"/>
              </w:rPr>
              <w:t>主体（个）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2</w:t>
            </w:r>
          </w:p>
        </w:tc>
      </w:tr>
      <w:tr w:rsidR="00C752F9" w:rsidTr="009608CA">
        <w:trPr>
          <w:trHeight w:val="365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518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Chars="200" w:firstLine="420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5</w:t>
            </w:r>
          </w:p>
        </w:tc>
      </w:tr>
      <w:tr w:rsidR="00C752F9" w:rsidTr="009608CA">
        <w:trPr>
          <w:trHeight w:val="565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68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良好农业规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范（GAP）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认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证生产经营主体</w:t>
            </w:r>
            <w:r>
              <w:rPr>
                <w:rFonts w:ascii="宋体" w:hAnsi="宋体" w:cs="宋体" w:hint="eastAsia"/>
                <w:color w:val="0C0C0C"/>
                <w:spacing w:val="18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0C0C0C"/>
                <w:spacing w:val="16"/>
                <w:sz w:val="21"/>
                <w:szCs w:val="21"/>
              </w:rPr>
              <w:t>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</w:tr>
      <w:tr w:rsidR="00C752F9" w:rsidTr="009608CA">
        <w:trPr>
          <w:trHeight w:val="355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</w:tr>
      <w:tr w:rsidR="00C752F9" w:rsidTr="009608CA">
        <w:trPr>
          <w:trHeight w:val="575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66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生态环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保优质农业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投入品生</w:t>
            </w:r>
            <w:r>
              <w:rPr>
                <w:rFonts w:ascii="宋体" w:hAnsi="宋体" w:cs="宋体" w:hint="eastAsia"/>
                <w:color w:val="0C0C0C"/>
                <w:spacing w:val="1"/>
                <w:sz w:val="21"/>
                <w:szCs w:val="21"/>
              </w:rPr>
              <w:t>产应用主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14"/>
                <w:sz w:val="21"/>
                <w:szCs w:val="21"/>
              </w:rPr>
              <w:t>体</w:t>
            </w:r>
            <w:r>
              <w:rPr>
                <w:rFonts w:ascii="宋体" w:hAnsi="宋体" w:cs="宋体" w:hint="eastAsia"/>
                <w:color w:val="0C0C0C"/>
                <w:spacing w:val="12"/>
                <w:sz w:val="21"/>
                <w:szCs w:val="21"/>
              </w:rPr>
              <w:t>（个）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2</w:t>
            </w:r>
          </w:p>
        </w:tc>
      </w:tr>
      <w:tr w:rsidR="00C752F9" w:rsidTr="009608CA">
        <w:trPr>
          <w:trHeight w:val="345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</w:tr>
      <w:tr w:rsidR="00C752F9" w:rsidTr="009608CA">
        <w:trPr>
          <w:trHeight w:val="574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6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67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生态</w:t>
            </w:r>
            <w:r>
              <w:rPr>
                <w:rFonts w:ascii="宋体" w:hAnsi="宋体" w:cs="宋体" w:hint="eastAsia"/>
                <w:color w:val="0C0C0C"/>
                <w:spacing w:val="1"/>
                <w:sz w:val="21"/>
                <w:szCs w:val="21"/>
              </w:rPr>
              <w:t>环保优质包装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标识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生产应用主体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18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color w:val="0C0C0C"/>
                <w:spacing w:val="16"/>
                <w:sz w:val="21"/>
                <w:szCs w:val="21"/>
              </w:rPr>
              <w:t>个）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4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021-</w:t>
            </w: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position w:val="-2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position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2</w:t>
            </w:r>
          </w:p>
        </w:tc>
      </w:tr>
      <w:tr w:rsidR="00C752F9" w:rsidTr="009608CA">
        <w:trPr>
          <w:trHeight w:val="355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484"/>
              <w:jc w:val="center"/>
              <w:textAlignment w:val="baseline"/>
              <w:rPr>
                <w:rFonts w:ascii="宋体" w:hAnsi="宋体" w:cs="宋体" w:hint="eastAsia"/>
                <w:snapToGrid w:val="0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466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</w:tr>
      <w:tr w:rsidR="00C752F9" w:rsidTr="009608CA">
        <w:trPr>
          <w:trHeight w:val="345"/>
        </w:trPr>
        <w:tc>
          <w:tcPr>
            <w:tcW w:w="59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7</w:t>
            </w:r>
          </w:p>
        </w:tc>
        <w:tc>
          <w:tcPr>
            <w:tcW w:w="200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4"/>
                <w:sz w:val="21"/>
                <w:szCs w:val="21"/>
              </w:rPr>
              <w:t>新增绿色食</w:t>
            </w:r>
            <w:r>
              <w:rPr>
                <w:rFonts w:ascii="宋体" w:hAnsi="宋体" w:cs="宋体" w:hint="eastAsia"/>
                <w:color w:val="0C0C0C"/>
                <w:spacing w:val="3"/>
                <w:sz w:val="21"/>
                <w:szCs w:val="21"/>
              </w:rPr>
              <w:t>品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022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Chars="200" w:firstLine="420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firstLine="579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</w:tr>
      <w:tr w:rsidR="00C752F9" w:rsidTr="009608CA">
        <w:trPr>
          <w:trHeight w:val="375"/>
        </w:trPr>
        <w:tc>
          <w:tcPr>
            <w:tcW w:w="59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200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3</w:t>
            </w:r>
          </w:p>
        </w:tc>
      </w:tr>
      <w:tr w:rsidR="00C752F9" w:rsidTr="009608CA">
        <w:trPr>
          <w:trHeight w:val="759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8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68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启</w:t>
            </w:r>
            <w:r>
              <w:rPr>
                <w:rFonts w:ascii="宋体" w:hAnsi="宋体" w:cs="宋体" w:hint="eastAsia"/>
                <w:color w:val="0C0C0C"/>
                <w:spacing w:val="1"/>
                <w:sz w:val="21"/>
                <w:szCs w:val="21"/>
              </w:rPr>
              <w:t>动创建全国绿色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食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品原料标准化生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产基地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</w:tr>
      <w:tr w:rsidR="00C752F9" w:rsidTr="009608CA">
        <w:trPr>
          <w:trHeight w:val="599"/>
        </w:trPr>
        <w:tc>
          <w:tcPr>
            <w:tcW w:w="5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9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ind w:right="168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建设</w:t>
            </w:r>
            <w:r>
              <w:rPr>
                <w:rFonts w:ascii="宋体" w:hAnsi="宋体" w:cs="宋体" w:hint="eastAsia"/>
                <w:color w:val="0C0C0C"/>
                <w:spacing w:val="1"/>
                <w:sz w:val="21"/>
                <w:szCs w:val="21"/>
              </w:rPr>
              <w:t>农业全产业链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标准</w:t>
            </w:r>
            <w:r>
              <w:rPr>
                <w:rFonts w:ascii="宋体" w:hAnsi="宋体" w:cs="宋体" w:hint="eastAsia"/>
                <w:color w:val="0C0C0C"/>
                <w:spacing w:val="-1"/>
                <w:sz w:val="21"/>
                <w:szCs w:val="21"/>
              </w:rPr>
              <w:t>化集成应用示</w:t>
            </w: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C0C0C"/>
                <w:spacing w:val="3"/>
                <w:sz w:val="21"/>
                <w:szCs w:val="21"/>
              </w:rPr>
              <w:t>范基</w:t>
            </w:r>
            <w:r>
              <w:rPr>
                <w:rFonts w:ascii="宋体" w:hAnsi="宋体" w:cs="宋体" w:hint="eastAsia"/>
                <w:color w:val="0C0C0C"/>
                <w:spacing w:val="2"/>
                <w:sz w:val="21"/>
                <w:szCs w:val="21"/>
              </w:rPr>
              <w:t>地</w:t>
            </w:r>
          </w:p>
        </w:tc>
        <w:tc>
          <w:tcPr>
            <w:tcW w:w="78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pacing w:val="-3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color w:val="0C0C0C"/>
                <w:spacing w:val="-2"/>
                <w:sz w:val="21"/>
                <w:szCs w:val="21"/>
              </w:rPr>
              <w:t>023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</w:p>
          <w:p w:rsidR="00C752F9" w:rsidRDefault="00C752F9" w:rsidP="009608CA">
            <w:pPr>
              <w:topLinePunct/>
              <w:autoSpaceDE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 w:hint="eastAsia"/>
                <w:color w:val="0C0C0C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 w:val="21"/>
                <w:szCs w:val="21"/>
              </w:rPr>
              <w:t>1</w:t>
            </w:r>
          </w:p>
        </w:tc>
      </w:tr>
    </w:tbl>
    <w:p w:rsidR="00C752F9" w:rsidRDefault="00C752F9" w:rsidP="00C752F9">
      <w:pPr>
        <w:rPr>
          <w:rFonts w:hint="eastAsia"/>
          <w:color w:val="0C0C0C"/>
        </w:rPr>
        <w:sectPr w:rsidR="00C752F9">
          <w:pgSz w:w="16850" w:h="11920" w:orient="landscape"/>
          <w:pgMar w:top="850" w:right="1417" w:bottom="850" w:left="1134" w:header="0" w:footer="454" w:gutter="0"/>
          <w:pgNumType w:fmt="numberInDash"/>
          <w:cols w:space="720"/>
        </w:sectPr>
      </w:pPr>
    </w:p>
    <w:p w:rsidR="00A02B44" w:rsidRDefault="00A02B44">
      <w:pPr>
        <w:rPr>
          <w:rFonts w:hint="eastAsia"/>
        </w:rPr>
      </w:pPr>
    </w:p>
    <w:sectPr w:rsidR="00A0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55" w:rsidRDefault="00C56055" w:rsidP="00C752F9">
      <w:pPr>
        <w:rPr>
          <w:rFonts w:hint="eastAsia"/>
        </w:rPr>
      </w:pPr>
      <w:r>
        <w:separator/>
      </w:r>
    </w:p>
  </w:endnote>
  <w:endnote w:type="continuationSeparator" w:id="0">
    <w:p w:rsidR="00C56055" w:rsidRDefault="00C56055" w:rsidP="00C752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55" w:rsidRDefault="00C56055" w:rsidP="00C752F9">
      <w:pPr>
        <w:rPr>
          <w:rFonts w:hint="eastAsia"/>
        </w:rPr>
      </w:pPr>
      <w:r>
        <w:separator/>
      </w:r>
    </w:p>
  </w:footnote>
  <w:footnote w:type="continuationSeparator" w:id="0">
    <w:p w:rsidR="00C56055" w:rsidRDefault="00C56055" w:rsidP="00C752F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C"/>
    <w:rsid w:val="0021332C"/>
    <w:rsid w:val="00A02B44"/>
    <w:rsid w:val="00C56055"/>
    <w:rsid w:val="00C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EBC72-B9C6-4DB1-AFAD-740512D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75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2F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752F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752F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next w:val="a"/>
    <w:link w:val="2Char"/>
    <w:qFormat/>
    <w:rsid w:val="00C752F9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C752F9"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nhideWhenUsed/>
    <w:qFormat/>
    <w:rsid w:val="00C752F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杨文超</dc:creator>
  <cp:keywords/>
  <dc:description/>
  <cp:lastModifiedBy>杨文超</cp:lastModifiedBy>
  <cp:revision>2</cp:revision>
  <dcterms:created xsi:type="dcterms:W3CDTF">2022-10-08T01:56:00Z</dcterms:created>
  <dcterms:modified xsi:type="dcterms:W3CDTF">2022-10-08T01:57:00Z</dcterms:modified>
</cp:coreProperties>
</file>